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spacing w:after="156" w:afterLines="50" w:line="500" w:lineRule="exact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职称评审申报材料制作一览表</w:t>
      </w:r>
    </w:p>
    <w:tbl>
      <w:tblPr>
        <w:tblStyle w:val="2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40"/>
        <w:gridCol w:w="2463"/>
        <w:gridCol w:w="2620"/>
        <w:gridCol w:w="482"/>
        <w:gridCol w:w="1380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材料名称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内容、格式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要  求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份数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制作人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专家鉴定意见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填清表上应由申报人所填的各项</w:t>
            </w:r>
            <w:r>
              <w:rPr>
                <w:rFonts w:hint="default" w:ascii="Times New Roman" w:hAnsi="Times New Roman" w:eastAsia="仿宋_GB2312" w:cs="Times New Roman"/>
                <w:b/>
                <w:spacing w:val="-5"/>
                <w:w w:val="90"/>
                <w:sz w:val="24"/>
                <w:highlight w:val="none"/>
              </w:rPr>
              <w:t>A3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版及电子版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日前报送省党校系统高评委办公室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代表作复印件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封面、目录、版权页、文章内容复印齐全</w:t>
            </w:r>
            <w:r>
              <w:rPr>
                <w:rFonts w:hint="default" w:ascii="Times New Roman" w:hAnsi="Times New Roman" w:eastAsia="仿宋_GB2312" w:cs="Times New Roman"/>
                <w:b/>
                <w:spacing w:val="-5"/>
                <w:w w:val="90"/>
                <w:sz w:val="24"/>
                <w:highlight w:val="none"/>
              </w:rPr>
              <w:t>A4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版及电子版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日前报送省党校系统高评委办公室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业绩表或能反映申报者业绩的材料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可自行设计表格或依照《综合表》中一、二项内容填写及电子版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日前报送省党校系统高评委办公室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评审论文（著作）送审清单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填清表上各项并粘贴于每份文件袋正面</w:t>
            </w:r>
            <w:r>
              <w:rPr>
                <w:rFonts w:hint="default" w:ascii="Times New Roman" w:hAnsi="Times New Roman" w:eastAsia="仿宋_GB2312" w:cs="Times New Roman"/>
                <w:b/>
                <w:spacing w:val="-5"/>
                <w:w w:val="90"/>
                <w:sz w:val="24"/>
                <w:highlight w:val="none"/>
              </w:rPr>
              <w:t>A4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版及电子版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日前报送省党校系统高评委办公室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96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 xml:space="preserve">    上述1、2、3项材料用A3纸打印，分3份独立装袋，并填写好《评审论文（著作）送审清单》粘贴于每份文件袋正面。</w:t>
            </w:r>
          </w:p>
        </w:tc>
        <w:tc>
          <w:tcPr>
            <w:tcW w:w="262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日前报送省党校系统高评委办公室</w:t>
            </w:r>
          </w:p>
        </w:tc>
        <w:tc>
          <w:tcPr>
            <w:tcW w:w="48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  <w:jc w:val="center"/>
        </w:trPr>
        <w:tc>
          <w:tcPr>
            <w:tcW w:w="4963" w:type="dxa"/>
            <w:gridSpan w:val="3"/>
            <w:noWrap w:val="0"/>
            <w:vAlign w:val="center"/>
          </w:tcPr>
          <w:p>
            <w:pPr>
              <w:spacing w:line="300" w:lineRule="exact"/>
              <w:ind w:firstLine="412" w:firstLineChars="200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上述1、2、3、4项材料电子版放置在一个文件夹中，并备注好【单位-姓名-正高/副高-学科方向-职称评审外审材料】，论文、专著需要PDF版本并备注好【外审论文-标题-刊物名称-刊物级别】，其他材料需要word版。</w:t>
            </w:r>
          </w:p>
        </w:tc>
        <w:tc>
          <w:tcPr>
            <w:tcW w:w="262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</w:p>
        </w:tc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专业技术职务任职资格评审表（简称《评审表》）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浙江省专业技术任职资格申报与评审管理平台导出。</w:t>
            </w:r>
            <w:r>
              <w:rPr>
                <w:rFonts w:hint="default" w:ascii="Times New Roman" w:hAnsi="Times New Roman" w:eastAsia="仿宋_GB2312" w:cs="Times New Roman"/>
                <w:b/>
                <w:spacing w:val="-5"/>
                <w:w w:val="90"/>
                <w:sz w:val="24"/>
                <w:highlight w:val="none"/>
              </w:rPr>
              <w:t>A4纸正反面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打印，装订整齐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申报人所在单位和评审推荐单位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各地中评委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对申报者的教学、科研及获奖等情况要认真审核，相关部门审核后盖章确认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党校系统教研人员专业技术资格评审综合考核表（简称《综合表》）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所填写的内容要与《评审表》内容相一致，用</w:t>
            </w:r>
            <w:r>
              <w:rPr>
                <w:rFonts w:hint="default" w:ascii="Times New Roman" w:hAnsi="Times New Roman" w:eastAsia="仿宋_GB2312" w:cs="Times New Roman"/>
                <w:b/>
                <w:spacing w:val="-5"/>
                <w:w w:val="90"/>
                <w:sz w:val="24"/>
                <w:highlight w:val="none"/>
              </w:rPr>
              <w:t>A3纸正反面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打印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全省党校系统高级专业技术职务申报资格初审表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填清满足条件项内容，</w:t>
            </w:r>
            <w:r>
              <w:rPr>
                <w:rFonts w:hint="default" w:ascii="Times New Roman" w:hAnsi="Times New Roman" w:eastAsia="仿宋_GB2312" w:cs="Times New Roman"/>
                <w:b/>
                <w:spacing w:val="-5"/>
                <w:w w:val="90"/>
                <w:sz w:val="24"/>
                <w:highlight w:val="none"/>
              </w:rPr>
              <w:t>A4纸正反面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打印及电子版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申报人所在单位和评审推荐单位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各地中评委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对申报者所填内容认真审核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申报人、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推荐单位、中评委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材料名称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内容、格式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要  求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份数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制作人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专业技术职务任职资格评审材料真实性保证书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填清表上所列内容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各中评委推荐上报高评委参评人员材料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各中评委通过人员的《综合表》和已完成的《专家鉴定意见》（附后）一并装订上报，一式35份，统一用A3纸复印。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9月2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日前报送省党校系统高评委办公室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中评委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办公室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9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职称系统和《综合表》上所填论文（论著）、课题及其他所填项的佐证材料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上报高评委会的申报材料中，之前送专家鉴定的论文、著作必须送原件，表中所填其他论文可送复印件，著作可送封面、目录和版权页（复印件由各级党校分别审核并盖章确认）。科研课题项目应有立项、结项材料，获奖和咨政成果需附相关佐证材料。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论文、课题、咨政成果及其他材料分类按序整理，各类复印件需单位审核并盖章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4"/>
                <w:highlight w:val="none"/>
              </w:rPr>
              <w:t>现任职务《评审表》，学历学位证书、资格证书、聘任书复印件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各类复印件需单位审核并盖章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4"/>
                <w:highlight w:val="none"/>
              </w:rPr>
              <w:t>破格推荐高级专业技术职务任职资格审批表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填清表上所列项内容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需报相关部门审核通过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破格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市人力社保部门出具的委托书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写明委托事项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各地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人力社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保部门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事业单位人员职称申报岗位信息表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填清表上所列各项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需人力社保部门审核并盖章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申报人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所在单位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评审工作情况报告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写清关于推荐上报人员的资格审查、评审程序、结果等情况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中评委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办公室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上述5-15项材料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9月2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5"/>
                <w:w w:val="90"/>
                <w:sz w:val="24"/>
                <w:highlight w:val="none"/>
              </w:rPr>
              <w:t>日前报送省党校系统高评委办公室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中评委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办公室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21785DCF"/>
    <w:rsid w:val="21785DCF"/>
    <w:rsid w:val="7D7D05AA"/>
    <w:rsid w:val="DEF7326B"/>
    <w:rsid w:val="FFDF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2023-05-15T13:42:00Z</dcterms:created>
  <dc:creator>陈林强1389885865</dc:creator>
  <cp:lastModifiedBy>zjdx</cp:lastModifiedBy>
  <dcterms:modified xsi:type="dcterms:W3CDTF">2024-04-16T08:28:44Z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E4FA69415F794856B7F4739708543C90_11</vt:lpwstr>
  </property>
</Properties>
</file>