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专业技术职务任职资格评审材料真实性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highlight w:val="none"/>
        </w:rPr>
        <w:t>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44"/>
          <w:szCs w:val="44"/>
          <w:highlight w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本人申报                 专业技术职务任职资格，所提供各种表格、相关证书、业绩成果、论文等材料真实可靠，并已如实填报任职以来所有奖惩情况。如有任何不实或隐瞒，愿按专业技术职务任职资格评审的有关规定接受处理。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FF0000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申报人：</w:t>
      </w:r>
    </w:p>
    <w:p>
      <w:pPr>
        <w:spacing w:line="56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FF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FF0000"/>
          <w:sz w:val="32"/>
          <w:szCs w:val="32"/>
          <w:highlight w:val="none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                    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兹保证           同志确系本单位职工，所报材料审核属实。如有隐瞒，愿承担相应责任。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单  位（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盖章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负责人（签名）：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年    月    日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F6B41"/>
    <w:rsid w:val="59DF6B41"/>
    <w:rsid w:val="DAFFF810"/>
    <w:rsid w:val="E60CB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2021-05-24T08:16:00Z</dcterms:created>
  <dc:creator>陈林强1389885865</dc:creator>
  <cp:lastModifiedBy>zjdx</cp:lastModifiedBy>
  <dcterms:modified xsi:type="dcterms:W3CDTF">2024-04-16T08:31:52Z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77C0CC03835F4015A562CF79AC9C9E97</vt:lpwstr>
  </property>
</Properties>
</file>